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行政规范性文件目录清单</w:t>
      </w:r>
    </w:p>
    <w:tbl>
      <w:tblPr>
        <w:tblStyle w:val="3"/>
        <w:tblW w:w="5227" w:type="pct"/>
        <w:tblInd w:w="-4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141"/>
        <w:gridCol w:w="2494"/>
        <w:gridCol w:w="2010"/>
        <w:gridCol w:w="1275"/>
        <w:gridCol w:w="2190"/>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42" w:type="pct"/>
            <w:noWrap w:val="0"/>
            <w:vAlign w:val="center"/>
          </w:tcPr>
          <w:p>
            <w:pPr>
              <w:jc w:val="center"/>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序号</w:t>
            </w:r>
          </w:p>
        </w:tc>
        <w:tc>
          <w:tcPr>
            <w:tcW w:w="1734" w:type="pct"/>
            <w:noWrap w:val="0"/>
            <w:vAlign w:val="center"/>
          </w:tcPr>
          <w:p>
            <w:pPr>
              <w:jc w:val="center"/>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文件标题</w:t>
            </w:r>
          </w:p>
        </w:tc>
        <w:tc>
          <w:tcPr>
            <w:tcW w:w="841" w:type="pct"/>
            <w:noWrap w:val="0"/>
            <w:vAlign w:val="center"/>
          </w:tcPr>
          <w:p>
            <w:pPr>
              <w:jc w:val="center"/>
              <w:rPr>
                <w:rFonts w:hint="eastAsia" w:ascii="仿宋_GB2312" w:hAnsi="仿宋_GB2312" w:eastAsia="仿宋_GB2312" w:cs="仿宋_GB2312"/>
                <w:b/>
                <w:bCs/>
                <w:sz w:val="21"/>
                <w:szCs w:val="21"/>
                <w:vertAlign w:val="baseline"/>
                <w:lang w:eastAsia="zh-CN"/>
              </w:rPr>
            </w:pPr>
            <w:r>
              <w:rPr>
                <w:rFonts w:hint="default" w:ascii="仿宋_GB2312" w:hAnsi="仿宋_GB2312" w:eastAsia="仿宋_GB2312" w:cs="仿宋_GB2312"/>
                <w:b/>
                <w:bCs/>
                <w:sz w:val="21"/>
                <w:szCs w:val="21"/>
                <w:vertAlign w:val="baseline"/>
                <w:lang w:eastAsia="zh-CN"/>
              </w:rPr>
              <w:t>发文字号</w:t>
            </w:r>
          </w:p>
        </w:tc>
        <w:tc>
          <w:tcPr>
            <w:tcW w:w="678" w:type="pct"/>
            <w:noWrap w:val="0"/>
            <w:vAlign w:val="center"/>
          </w:tcPr>
          <w:p>
            <w:pPr>
              <w:jc w:val="center"/>
              <w:rPr>
                <w:rFonts w:hint="eastAsia" w:ascii="仿宋_GB2312" w:hAnsi="仿宋_GB2312" w:eastAsia="仿宋_GB2312" w:cs="仿宋_GB2312"/>
                <w:b/>
                <w:bCs/>
                <w:sz w:val="21"/>
                <w:szCs w:val="21"/>
                <w:vertAlign w:val="baseline"/>
                <w:lang w:eastAsia="zh-CN"/>
              </w:rPr>
            </w:pPr>
            <w:r>
              <w:rPr>
                <w:rFonts w:hint="default" w:ascii="仿宋_GB2312" w:hAnsi="仿宋_GB2312" w:eastAsia="仿宋_GB2312" w:cs="仿宋_GB2312"/>
                <w:b/>
                <w:bCs/>
                <w:sz w:val="21"/>
                <w:szCs w:val="21"/>
                <w:vertAlign w:val="baseline"/>
                <w:lang w:eastAsia="zh-CN"/>
              </w:rPr>
              <w:t>制定机关</w:t>
            </w:r>
          </w:p>
        </w:tc>
        <w:tc>
          <w:tcPr>
            <w:tcW w:w="430" w:type="pct"/>
            <w:noWrap w:val="0"/>
            <w:vAlign w:val="center"/>
          </w:tcPr>
          <w:p>
            <w:pPr>
              <w:jc w:val="center"/>
              <w:rPr>
                <w:rFonts w:hint="eastAsia" w:ascii="仿宋_GB2312" w:hAnsi="仿宋_GB2312" w:eastAsia="仿宋_GB2312" w:cs="仿宋_GB2312"/>
                <w:b/>
                <w:bCs/>
                <w:sz w:val="21"/>
                <w:szCs w:val="21"/>
                <w:vertAlign w:val="baseline"/>
                <w:lang w:eastAsia="zh-CN"/>
              </w:rPr>
            </w:pPr>
            <w:r>
              <w:rPr>
                <w:rFonts w:hint="default" w:ascii="仿宋_GB2312" w:hAnsi="仿宋_GB2312" w:eastAsia="仿宋_GB2312" w:cs="仿宋_GB2312"/>
                <w:b/>
                <w:bCs/>
                <w:sz w:val="21"/>
                <w:szCs w:val="21"/>
                <w:vertAlign w:val="baseline"/>
                <w:lang w:eastAsia="zh-CN"/>
              </w:rPr>
              <w:t>是否有解读</w:t>
            </w:r>
          </w:p>
        </w:tc>
        <w:tc>
          <w:tcPr>
            <w:tcW w:w="738" w:type="pct"/>
            <w:noWrap w:val="0"/>
            <w:vAlign w:val="center"/>
          </w:tcPr>
          <w:p>
            <w:pPr>
              <w:jc w:val="center"/>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制发时间</w:t>
            </w:r>
          </w:p>
        </w:tc>
        <w:tc>
          <w:tcPr>
            <w:tcW w:w="333" w:type="pct"/>
            <w:noWrap w:val="0"/>
            <w:vAlign w:val="center"/>
          </w:tcPr>
          <w:p>
            <w:pPr>
              <w:jc w:val="center"/>
              <w:rPr>
                <w:rFonts w:hint="eastAsia" w:ascii="仿宋_GB2312" w:hAnsi="仿宋_GB2312" w:eastAsia="仿宋_GB2312" w:cs="仿宋_GB2312"/>
                <w:b/>
                <w:bCs/>
                <w:sz w:val="21"/>
                <w:szCs w:val="21"/>
                <w:vertAlign w:val="baseline"/>
                <w:lang w:eastAsia="zh-CN"/>
              </w:rPr>
            </w:pPr>
            <w:r>
              <w:rPr>
                <w:rFonts w:hint="eastAsia" w:ascii="仿宋_GB2312" w:hAnsi="仿宋_GB2312" w:eastAsia="仿宋_GB2312" w:cs="仿宋_GB2312"/>
                <w:b/>
                <w:bCs/>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242" w:type="pct"/>
            <w:noWrap w:val="0"/>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sz w:val="24"/>
                <w:szCs w:val="24"/>
                <w:vertAlign w:val="baseline"/>
                <w:lang w:eastAsia="zh-CN"/>
              </w:rPr>
              <w:t>1</w:t>
            </w:r>
          </w:p>
        </w:tc>
        <w:tc>
          <w:tcPr>
            <w:tcW w:w="1734" w:type="pct"/>
            <w:noWrap w:val="0"/>
            <w:vAlign w:val="center"/>
          </w:tcPr>
          <w:p>
            <w:pPr>
              <w:jc w:val="left"/>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海南省社会保险事业局关于印发《海南省社会保险参保缴费稽核业务规程》的通知</w:t>
            </w:r>
          </w:p>
        </w:tc>
        <w:tc>
          <w:tcPr>
            <w:tcW w:w="841" w:type="pct"/>
            <w:noWrap w:val="0"/>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琼社保〔2016〕125号</w:t>
            </w:r>
          </w:p>
        </w:tc>
        <w:tc>
          <w:tcPr>
            <w:tcW w:w="678" w:type="pct"/>
            <w:noWrap w:val="0"/>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海南省社会保险事业局</w:t>
            </w:r>
          </w:p>
        </w:tc>
        <w:tc>
          <w:tcPr>
            <w:tcW w:w="430" w:type="pct"/>
            <w:noWrap w:val="0"/>
            <w:vAlign w:val="center"/>
          </w:tcPr>
          <w:p>
            <w:pPr>
              <w:jc w:val="center"/>
              <w:rPr>
                <w:rFonts w:hint="default"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否</w:t>
            </w:r>
          </w:p>
        </w:tc>
        <w:tc>
          <w:tcPr>
            <w:tcW w:w="738" w:type="pct"/>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2016年8月24日</w:t>
            </w:r>
          </w:p>
        </w:tc>
        <w:tc>
          <w:tcPr>
            <w:tcW w:w="333" w:type="pct"/>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242" w:type="pct"/>
            <w:noWrap w:val="0"/>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sz w:val="24"/>
                <w:szCs w:val="24"/>
                <w:vertAlign w:val="baseline"/>
                <w:lang w:eastAsia="zh-CN"/>
              </w:rPr>
              <w:t>2</w:t>
            </w:r>
          </w:p>
        </w:tc>
        <w:tc>
          <w:tcPr>
            <w:tcW w:w="1734" w:type="pct"/>
            <w:noWrap w:val="0"/>
            <w:vAlign w:val="center"/>
          </w:tcPr>
          <w:p>
            <w:pPr>
              <w:jc w:val="left"/>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海南省社会保险事业局关于印发《海南省基本医疗保险跨省异地就医住院医疗费用直接结算经办规程（试行）》的通知</w:t>
            </w:r>
          </w:p>
        </w:tc>
        <w:tc>
          <w:tcPr>
            <w:tcW w:w="841" w:type="pct"/>
            <w:noWrap w:val="0"/>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琼社保〔2017〕144号</w:t>
            </w:r>
          </w:p>
        </w:tc>
        <w:tc>
          <w:tcPr>
            <w:tcW w:w="678" w:type="pct"/>
            <w:noWrap w:val="0"/>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海南省社会保险事业局</w:t>
            </w:r>
          </w:p>
        </w:tc>
        <w:tc>
          <w:tcPr>
            <w:tcW w:w="430" w:type="pct"/>
            <w:noWrap w:val="0"/>
            <w:vAlign w:val="center"/>
          </w:tcPr>
          <w:p>
            <w:pPr>
              <w:jc w:val="center"/>
              <w:rPr>
                <w:rFonts w:hint="default"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否</w:t>
            </w:r>
          </w:p>
        </w:tc>
        <w:tc>
          <w:tcPr>
            <w:tcW w:w="738" w:type="pct"/>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2017年7月7日</w:t>
            </w:r>
          </w:p>
        </w:tc>
        <w:tc>
          <w:tcPr>
            <w:tcW w:w="333" w:type="pc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已废止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trPr>
        <w:tc>
          <w:tcPr>
            <w:tcW w:w="242" w:type="pct"/>
            <w:noWrap w:val="0"/>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sz w:val="24"/>
                <w:szCs w:val="24"/>
                <w:vertAlign w:val="baseline"/>
                <w:lang w:eastAsia="zh-CN"/>
              </w:rPr>
              <w:t>3</w:t>
            </w:r>
          </w:p>
        </w:tc>
        <w:tc>
          <w:tcPr>
            <w:tcW w:w="1734" w:type="pct"/>
            <w:noWrap w:val="0"/>
            <w:vAlign w:val="center"/>
          </w:tcPr>
          <w:p>
            <w:pPr>
              <w:jc w:val="left"/>
              <w:rPr>
                <w:rFonts w:hint="eastAsia" w:ascii="仿宋_GB2312" w:hAnsi="仿宋_GB2312" w:eastAsia="仿宋_GB2312" w:cs="仿宋_GB2312"/>
                <w:sz w:val="24"/>
                <w:szCs w:val="24"/>
                <w:vertAlign w:val="baseline"/>
                <w:lang w:eastAsia="zh-CN"/>
              </w:rPr>
            </w:pPr>
            <w:r>
              <w:rPr>
                <w:rFonts w:hint="default" w:ascii="仿宋_GB2312" w:hAnsi="仿宋_GB2312" w:eastAsia="仿宋_GB2312" w:cs="仿宋_GB2312"/>
                <w:sz w:val="24"/>
                <w:szCs w:val="24"/>
                <w:vertAlign w:val="baseline"/>
                <w:lang w:val="en-US" w:eastAsia="zh-CN"/>
              </w:rPr>
              <w:t xml:space="preserve">海南省社会保险服务中心关于进一步简化和规范我省参加城镇职工养老保险人员死亡申报工作的通知 </w:t>
            </w:r>
          </w:p>
        </w:tc>
        <w:tc>
          <w:tcPr>
            <w:tcW w:w="841" w:type="pct"/>
            <w:noWrap w:val="0"/>
            <w:vAlign w:val="center"/>
          </w:tcPr>
          <w:p>
            <w:pPr>
              <w:jc w:val="center"/>
              <w:rPr>
                <w:rFonts w:hint="default" w:ascii="仿宋_GB2312" w:hAnsi="仿宋_GB2312" w:eastAsia="仿宋_GB2312" w:cs="仿宋_GB2312"/>
                <w:sz w:val="24"/>
                <w:szCs w:val="24"/>
                <w:vertAlign w:val="baseline"/>
                <w:lang w:eastAsia="zh-CN"/>
              </w:rPr>
            </w:pPr>
            <w:r>
              <w:rPr>
                <w:rFonts w:hint="default" w:ascii="仿宋_GB2312" w:hAnsi="仿宋_GB2312" w:eastAsia="仿宋_GB2312" w:cs="仿宋_GB2312"/>
                <w:sz w:val="24"/>
                <w:szCs w:val="24"/>
                <w:vertAlign w:val="baseline"/>
                <w:lang w:val="en-US" w:eastAsia="zh-CN"/>
              </w:rPr>
              <w:t>琼社保规〔2021〕1号</w:t>
            </w:r>
          </w:p>
        </w:tc>
        <w:tc>
          <w:tcPr>
            <w:tcW w:w="678" w:type="pct"/>
            <w:noWrap w:val="0"/>
            <w:vAlign w:val="center"/>
          </w:tcPr>
          <w:p>
            <w:pPr>
              <w:jc w:val="center"/>
              <w:rPr>
                <w:rFonts w:hint="default" w:ascii="仿宋_GB2312" w:hAnsi="仿宋_GB2312" w:eastAsia="仿宋_GB2312" w:cs="仿宋_GB2312"/>
                <w:sz w:val="24"/>
                <w:szCs w:val="24"/>
                <w:vertAlign w:val="baseline"/>
                <w:lang w:eastAsia="zh-CN"/>
              </w:rPr>
            </w:pPr>
            <w:r>
              <w:rPr>
                <w:rFonts w:hint="default" w:ascii="仿宋_GB2312" w:hAnsi="仿宋_GB2312" w:eastAsia="仿宋_GB2312" w:cs="仿宋_GB2312"/>
                <w:sz w:val="24"/>
                <w:szCs w:val="24"/>
                <w:vertAlign w:val="baseline"/>
                <w:lang w:val="en-US" w:eastAsia="zh-CN"/>
              </w:rPr>
              <w:t>海南省社会保险服务中心</w:t>
            </w:r>
          </w:p>
        </w:tc>
        <w:tc>
          <w:tcPr>
            <w:tcW w:w="430" w:type="pct"/>
            <w:noWrap w:val="0"/>
            <w:vAlign w:val="center"/>
          </w:tcPr>
          <w:p>
            <w:pPr>
              <w:jc w:val="center"/>
              <w:rPr>
                <w:rFonts w:hint="default" w:ascii="仿宋_GB2312" w:hAnsi="仿宋_GB2312" w:eastAsia="仿宋_GB2312" w:cs="仿宋_GB2312"/>
                <w:sz w:val="24"/>
                <w:szCs w:val="24"/>
                <w:vertAlign w:val="baseline"/>
                <w:lang w:eastAsia="zh-CN"/>
              </w:rPr>
            </w:pPr>
            <w:r>
              <w:rPr>
                <w:rFonts w:hint="default" w:ascii="仿宋_GB2312" w:hAnsi="仿宋_GB2312" w:eastAsia="仿宋_GB2312" w:cs="仿宋_GB2312"/>
                <w:sz w:val="24"/>
                <w:szCs w:val="24"/>
                <w:vertAlign w:val="baseline"/>
                <w:lang w:eastAsia="zh-CN"/>
              </w:rPr>
              <w:t>否</w:t>
            </w:r>
          </w:p>
        </w:tc>
        <w:tc>
          <w:tcPr>
            <w:tcW w:w="738" w:type="pct"/>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2021年3月5日</w:t>
            </w:r>
          </w:p>
        </w:tc>
        <w:tc>
          <w:tcPr>
            <w:tcW w:w="333" w:type="pct"/>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242" w:type="pct"/>
            <w:noWrap w:val="0"/>
            <w:vAlign w:val="center"/>
          </w:tcPr>
          <w:p>
            <w:pPr>
              <w:jc w:val="center"/>
              <w:rPr>
                <w:rFonts w:hint="default" w:ascii="仿宋_GB2312" w:hAnsi="仿宋_GB2312" w:eastAsia="仿宋_GB2312" w:cs="仿宋_GB2312"/>
                <w:kern w:val="2"/>
                <w:sz w:val="24"/>
                <w:szCs w:val="24"/>
                <w:vertAlign w:val="baseline"/>
                <w:lang w:val="en-US" w:eastAsia="zh-CN" w:bidi="ar-SA"/>
              </w:rPr>
            </w:pPr>
            <w:r>
              <w:rPr>
                <w:rFonts w:hint="default" w:ascii="仿宋_GB2312" w:hAnsi="仿宋_GB2312" w:eastAsia="仿宋_GB2312" w:cs="仿宋_GB2312"/>
                <w:sz w:val="24"/>
                <w:szCs w:val="24"/>
                <w:vertAlign w:val="baseline"/>
                <w:lang w:eastAsia="zh-CN"/>
              </w:rPr>
              <w:t>4</w:t>
            </w:r>
          </w:p>
        </w:tc>
        <w:tc>
          <w:tcPr>
            <w:tcW w:w="1734" w:type="pct"/>
            <w:noWrap w:val="0"/>
            <w:vAlign w:val="center"/>
          </w:tcPr>
          <w:p>
            <w:pPr>
              <w:jc w:val="left"/>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海南省社会保险服务中心关于</w:t>
            </w:r>
            <w:r>
              <w:rPr>
                <w:rFonts w:hint="default" w:ascii="仿宋_GB2312" w:hAnsi="仿宋_GB2312" w:eastAsia="仿宋_GB2312" w:cs="仿宋_GB2312"/>
                <w:sz w:val="24"/>
                <w:szCs w:val="24"/>
                <w:vertAlign w:val="baseline"/>
                <w:lang w:val="en-US" w:eastAsia="zh-CN"/>
              </w:rPr>
              <w:t>8</w:t>
            </w:r>
            <w:r>
              <w:rPr>
                <w:rFonts w:hint="eastAsia" w:ascii="仿宋_GB2312" w:hAnsi="仿宋_GB2312" w:eastAsia="仿宋_GB2312" w:cs="仿宋_GB2312"/>
                <w:sz w:val="24"/>
                <w:szCs w:val="24"/>
                <w:vertAlign w:val="baseline"/>
                <w:lang w:val="en-US" w:eastAsia="zh-CN"/>
              </w:rPr>
              <w:t>项社保医保业务实行告知承诺制的通知</w:t>
            </w:r>
          </w:p>
        </w:tc>
        <w:tc>
          <w:tcPr>
            <w:tcW w:w="841" w:type="pct"/>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琼社保规〔</w:t>
            </w:r>
            <w:r>
              <w:rPr>
                <w:rFonts w:hint="default" w:ascii="仿宋_GB2312" w:hAnsi="仿宋_GB2312" w:eastAsia="仿宋_GB2312" w:cs="仿宋_GB2312"/>
                <w:sz w:val="24"/>
                <w:szCs w:val="24"/>
                <w:vertAlign w:val="baseline"/>
                <w:lang w:val="en-US" w:eastAsia="zh-CN"/>
              </w:rPr>
              <w:t>2021</w:t>
            </w:r>
            <w:r>
              <w:rPr>
                <w:rFonts w:hint="eastAsia" w:ascii="仿宋_GB2312" w:hAnsi="仿宋_GB2312" w:eastAsia="仿宋_GB2312" w:cs="仿宋_GB2312"/>
                <w:sz w:val="24"/>
                <w:szCs w:val="24"/>
                <w:vertAlign w:val="baseline"/>
                <w:lang w:val="en-US" w:eastAsia="zh-CN"/>
              </w:rPr>
              <w:t>〕</w:t>
            </w:r>
            <w:r>
              <w:rPr>
                <w:rFonts w:hint="default" w:ascii="仿宋_GB2312" w:hAnsi="仿宋_GB2312" w:eastAsia="仿宋_GB2312" w:cs="仿宋_GB2312"/>
                <w:sz w:val="24"/>
                <w:szCs w:val="24"/>
                <w:vertAlign w:val="baseline"/>
                <w:lang w:val="en-US" w:eastAsia="zh-CN"/>
              </w:rPr>
              <w:t>2</w:t>
            </w:r>
            <w:r>
              <w:rPr>
                <w:rFonts w:hint="eastAsia" w:ascii="仿宋_GB2312" w:hAnsi="仿宋_GB2312" w:eastAsia="仿宋_GB2312" w:cs="仿宋_GB2312"/>
                <w:sz w:val="24"/>
                <w:szCs w:val="24"/>
                <w:vertAlign w:val="baseline"/>
                <w:lang w:val="en-US" w:eastAsia="zh-CN"/>
              </w:rPr>
              <w:t>号</w:t>
            </w:r>
          </w:p>
        </w:tc>
        <w:tc>
          <w:tcPr>
            <w:tcW w:w="678" w:type="pct"/>
            <w:noWrap w:val="0"/>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海南省社会保险服务中心</w:t>
            </w:r>
          </w:p>
        </w:tc>
        <w:tc>
          <w:tcPr>
            <w:tcW w:w="430" w:type="pct"/>
            <w:noWrap w:val="0"/>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否</w:t>
            </w:r>
          </w:p>
        </w:tc>
        <w:tc>
          <w:tcPr>
            <w:tcW w:w="738" w:type="pct"/>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2021年6月3日</w:t>
            </w:r>
          </w:p>
        </w:tc>
        <w:tc>
          <w:tcPr>
            <w:tcW w:w="333" w:type="pct"/>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42" w:type="pct"/>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734" w:type="pct"/>
            <w:noWrap w:val="0"/>
            <w:vAlign w:val="center"/>
          </w:tcPr>
          <w:p>
            <w:pPr>
              <w:jc w:val="left"/>
              <w:rPr>
                <w:rFonts w:hint="eastAsia"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 xml:space="preserve">海南省社会保险服务中心关于企业职工基本养老保险费本年度补缴有关问题的通知 </w:t>
            </w:r>
          </w:p>
        </w:tc>
        <w:tc>
          <w:tcPr>
            <w:tcW w:w="841" w:type="pct"/>
            <w:noWrap w:val="0"/>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琼社保规〔2021〕3号</w:t>
            </w:r>
          </w:p>
        </w:tc>
        <w:tc>
          <w:tcPr>
            <w:tcW w:w="678" w:type="pct"/>
            <w:noWrap w:val="0"/>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海南省社会保险服务中心</w:t>
            </w:r>
          </w:p>
        </w:tc>
        <w:tc>
          <w:tcPr>
            <w:tcW w:w="430" w:type="pct"/>
            <w:noWrap w:val="0"/>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否</w:t>
            </w:r>
          </w:p>
        </w:tc>
        <w:tc>
          <w:tcPr>
            <w:tcW w:w="738" w:type="pct"/>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2021年9月23日</w:t>
            </w:r>
          </w:p>
        </w:tc>
        <w:tc>
          <w:tcPr>
            <w:tcW w:w="333" w:type="pct"/>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242" w:type="pct"/>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734" w:type="pct"/>
            <w:noWrap w:val="0"/>
            <w:vAlign w:val="center"/>
          </w:tcPr>
          <w:p>
            <w:pPr>
              <w:jc w:val="left"/>
              <w:rPr>
                <w:rFonts w:hint="eastAsia"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海南省社会保险服务中心关于印发《海南省原农垦社保历史缴费数据移交属地经办规程（暂行）》的通知</w:t>
            </w:r>
          </w:p>
        </w:tc>
        <w:tc>
          <w:tcPr>
            <w:tcW w:w="841" w:type="pct"/>
            <w:noWrap w:val="0"/>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琼社保规〔2022〕1号</w:t>
            </w:r>
          </w:p>
        </w:tc>
        <w:tc>
          <w:tcPr>
            <w:tcW w:w="678" w:type="pct"/>
            <w:noWrap w:val="0"/>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海南省社会保险服务中心</w:t>
            </w:r>
          </w:p>
        </w:tc>
        <w:tc>
          <w:tcPr>
            <w:tcW w:w="430" w:type="pct"/>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w:t>
            </w:r>
          </w:p>
        </w:tc>
        <w:tc>
          <w:tcPr>
            <w:tcW w:w="738" w:type="pct"/>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2022年2月7日</w:t>
            </w:r>
          </w:p>
        </w:tc>
        <w:tc>
          <w:tcPr>
            <w:tcW w:w="333" w:type="pct"/>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242" w:type="pct"/>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1734" w:type="pct"/>
            <w:noWrap w:val="0"/>
            <w:vAlign w:val="center"/>
          </w:tcPr>
          <w:p>
            <w:pPr>
              <w:jc w:val="left"/>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海南省</w:t>
            </w:r>
            <w:r>
              <w:rPr>
                <w:rFonts w:hint="eastAsia" w:ascii="仿宋_GB2312" w:hAnsi="仿宋_GB2312" w:eastAsia="仿宋_GB2312" w:cs="仿宋_GB2312"/>
                <w:sz w:val="24"/>
                <w:szCs w:val="24"/>
                <w:vertAlign w:val="baseline"/>
                <w:lang w:val="en-US" w:eastAsia="zh-CN"/>
              </w:rPr>
              <w:t>医疗</w:t>
            </w:r>
            <w:r>
              <w:rPr>
                <w:rFonts w:hint="default" w:ascii="仿宋_GB2312" w:hAnsi="仿宋_GB2312" w:eastAsia="仿宋_GB2312" w:cs="仿宋_GB2312"/>
                <w:sz w:val="24"/>
                <w:szCs w:val="24"/>
                <w:vertAlign w:val="baseline"/>
                <w:lang w:val="en-US" w:eastAsia="zh-CN"/>
              </w:rPr>
              <w:t>保险服务中心关于印发《海南省城镇从业人员生育津贴业务经办规程》的通知</w:t>
            </w:r>
          </w:p>
        </w:tc>
        <w:tc>
          <w:tcPr>
            <w:tcW w:w="841" w:type="pct"/>
            <w:noWrap w:val="0"/>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琼社保规〔202</w:t>
            </w:r>
            <w:r>
              <w:rPr>
                <w:rFonts w:hint="eastAsia" w:ascii="仿宋_GB2312" w:hAnsi="仿宋_GB2312" w:eastAsia="仿宋_GB2312" w:cs="仿宋_GB2312"/>
                <w:sz w:val="24"/>
                <w:szCs w:val="24"/>
                <w:vertAlign w:val="baseline"/>
                <w:lang w:val="en-US" w:eastAsia="zh-CN"/>
              </w:rPr>
              <w:t>3</w:t>
            </w:r>
            <w:r>
              <w:rPr>
                <w:rFonts w:hint="default" w:ascii="仿宋_GB2312" w:hAnsi="仿宋_GB2312" w:eastAsia="仿宋_GB2312" w:cs="仿宋_GB2312"/>
                <w:sz w:val="24"/>
                <w:szCs w:val="24"/>
                <w:vertAlign w:val="baseline"/>
                <w:lang w:val="en-US" w:eastAsia="zh-CN"/>
              </w:rPr>
              <w:t>〕1号</w:t>
            </w:r>
          </w:p>
        </w:tc>
        <w:tc>
          <w:tcPr>
            <w:tcW w:w="678" w:type="pct"/>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海南省医疗保险服务中心</w:t>
            </w:r>
          </w:p>
        </w:tc>
        <w:tc>
          <w:tcPr>
            <w:tcW w:w="430" w:type="pc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w:t>
            </w:r>
          </w:p>
        </w:tc>
        <w:tc>
          <w:tcPr>
            <w:tcW w:w="738" w:type="pct"/>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2023年5月4日</w:t>
            </w:r>
          </w:p>
        </w:tc>
        <w:tc>
          <w:tcPr>
            <w:tcW w:w="333" w:type="pct"/>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242" w:type="pct"/>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1734" w:type="pct"/>
            <w:noWrap w:val="0"/>
            <w:vAlign w:val="center"/>
          </w:tcPr>
          <w:p>
            <w:pPr>
              <w:jc w:val="left"/>
              <w:rPr>
                <w:rFonts w:hint="default" w:ascii="Calibri" w:hAnsi="Calibri" w:eastAsia="宋体" w:cs="Times New Roman"/>
                <w:kern w:val="2"/>
                <w:sz w:val="21"/>
                <w:szCs w:val="24"/>
                <w:lang w:val="en-US" w:eastAsia="zh-CN" w:bidi="ar-SA"/>
              </w:rPr>
            </w:pPr>
            <w:r>
              <w:rPr>
                <w:rFonts w:hint="eastAsia" w:ascii="仿宋_GB2312" w:hAnsi="仿宋_GB2312" w:eastAsia="仿宋_GB2312" w:cs="仿宋_GB2312"/>
                <w:sz w:val="24"/>
                <w:szCs w:val="24"/>
                <w:vertAlign w:val="baseline"/>
                <w:lang w:val="en-US" w:eastAsia="zh-CN"/>
              </w:rPr>
              <w:t>海南省社会保险服务中心关于印发《海南省工伤保险经办规程（修订）》的通知</w:t>
            </w:r>
          </w:p>
        </w:tc>
        <w:tc>
          <w:tcPr>
            <w:tcW w:w="841" w:type="pct"/>
            <w:noWrap w:val="0"/>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琼社保规〔202</w:t>
            </w:r>
            <w:r>
              <w:rPr>
                <w:rFonts w:hint="eastAsia" w:ascii="仿宋_GB2312" w:hAnsi="仿宋_GB2312" w:eastAsia="仿宋_GB2312" w:cs="仿宋_GB2312"/>
                <w:sz w:val="24"/>
                <w:szCs w:val="24"/>
                <w:vertAlign w:val="baseline"/>
                <w:lang w:val="en-US" w:eastAsia="zh-CN"/>
              </w:rPr>
              <w:t>3</w:t>
            </w:r>
            <w:r>
              <w:rPr>
                <w:rFonts w:hint="default" w:ascii="仿宋_GB2312" w:hAnsi="仿宋_GB2312" w:eastAsia="仿宋_GB2312" w:cs="仿宋_GB2312"/>
                <w:sz w:val="24"/>
                <w:szCs w:val="24"/>
                <w:vertAlign w:val="baseline"/>
                <w:lang w:val="en-US" w:eastAsia="zh-CN"/>
              </w:rPr>
              <w:t>〕</w:t>
            </w:r>
            <w:r>
              <w:rPr>
                <w:rFonts w:hint="eastAsia" w:ascii="仿宋_GB2312" w:hAnsi="仿宋_GB2312" w:eastAsia="仿宋_GB2312" w:cs="仿宋_GB2312"/>
                <w:sz w:val="24"/>
                <w:szCs w:val="24"/>
                <w:vertAlign w:val="baseline"/>
                <w:lang w:val="en-US" w:eastAsia="zh-CN"/>
              </w:rPr>
              <w:t>2</w:t>
            </w:r>
            <w:r>
              <w:rPr>
                <w:rFonts w:hint="default" w:ascii="仿宋_GB2312" w:hAnsi="仿宋_GB2312" w:eastAsia="仿宋_GB2312" w:cs="仿宋_GB2312"/>
                <w:sz w:val="24"/>
                <w:szCs w:val="24"/>
                <w:vertAlign w:val="baseline"/>
                <w:lang w:val="en-US" w:eastAsia="zh-CN"/>
              </w:rPr>
              <w:t>号</w:t>
            </w:r>
          </w:p>
        </w:tc>
        <w:tc>
          <w:tcPr>
            <w:tcW w:w="678" w:type="pct"/>
            <w:noWrap w:val="0"/>
            <w:vAlign w:val="center"/>
          </w:tcPr>
          <w:p>
            <w:pPr>
              <w:jc w:val="center"/>
              <w:rPr>
                <w:rFonts w:hint="default"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海南省社会保险服务中心</w:t>
            </w:r>
          </w:p>
        </w:tc>
        <w:tc>
          <w:tcPr>
            <w:tcW w:w="430" w:type="pct"/>
            <w:noWrap w:val="0"/>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否</w:t>
            </w:r>
          </w:p>
        </w:tc>
        <w:tc>
          <w:tcPr>
            <w:tcW w:w="738" w:type="pct"/>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2023年11月24日</w:t>
            </w:r>
          </w:p>
        </w:tc>
        <w:tc>
          <w:tcPr>
            <w:tcW w:w="333" w:type="pct"/>
            <w:noWrap w:val="0"/>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trPr>
        <w:tc>
          <w:tcPr>
            <w:tcW w:w="242" w:type="pct"/>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1734" w:type="pct"/>
            <w:noWrap w:val="0"/>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海南省医疗保险服务中心关于印发《海南省基本医疗保险定点零售药店门诊统筹购药业务经办规程（试行）》的通知</w:t>
            </w:r>
          </w:p>
        </w:tc>
        <w:tc>
          <w:tcPr>
            <w:tcW w:w="841" w:type="pct"/>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琼社保规〔2024〕1号</w:t>
            </w:r>
          </w:p>
        </w:tc>
        <w:tc>
          <w:tcPr>
            <w:tcW w:w="678" w:type="pct"/>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海南省医疗保险服务中心</w:t>
            </w:r>
          </w:p>
        </w:tc>
        <w:tc>
          <w:tcPr>
            <w:tcW w:w="430" w:type="pct"/>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是</w:t>
            </w:r>
          </w:p>
        </w:tc>
        <w:tc>
          <w:tcPr>
            <w:tcW w:w="738" w:type="pct"/>
            <w:noWrap w:val="0"/>
            <w:vAlign w:val="center"/>
          </w:tcPr>
          <w:p>
            <w:pPr>
              <w:jc w:val="center"/>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2024年2月26日</w:t>
            </w:r>
          </w:p>
        </w:tc>
        <w:tc>
          <w:tcPr>
            <w:tcW w:w="333" w:type="pct"/>
            <w:noWrap w:val="0"/>
            <w:vAlign w:val="center"/>
          </w:tcPr>
          <w:p>
            <w:pPr>
              <w:jc w:val="center"/>
              <w:rPr>
                <w:rFonts w:hint="eastAsia" w:ascii="仿宋_GB2312" w:hAnsi="仿宋_GB2312" w:eastAsia="仿宋_GB2312" w:cs="仿宋_GB2312"/>
                <w:sz w:val="24"/>
                <w:szCs w:val="24"/>
                <w:vertAlign w:val="baseline"/>
                <w:lang w:val="en-US" w:eastAsia="zh-CN"/>
              </w:rPr>
            </w:pPr>
          </w:p>
        </w:tc>
      </w:tr>
    </w:tbl>
    <w:p>
      <w:pPr>
        <w:jc w:val="both"/>
        <w:rPr>
          <w:rFonts w:hint="eastAsia" w:ascii="方正小标宋简体" w:hAnsi="方正小标宋简体" w:eastAsia="方正小标宋简体" w:cs="方正小标宋简体"/>
          <w:sz w:val="44"/>
          <w:szCs w:val="44"/>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F6531B"/>
    <w:rsid w:val="2CFF4C7E"/>
    <w:rsid w:val="3EAB0813"/>
    <w:rsid w:val="57BE0BCC"/>
    <w:rsid w:val="57F35F10"/>
    <w:rsid w:val="5F93EE6A"/>
    <w:rsid w:val="66FFD978"/>
    <w:rsid w:val="6DFC865E"/>
    <w:rsid w:val="6FFA9C40"/>
    <w:rsid w:val="777783D7"/>
    <w:rsid w:val="7F240A06"/>
    <w:rsid w:val="7FDFF5B6"/>
    <w:rsid w:val="9ED95177"/>
    <w:rsid w:val="BBEDF642"/>
    <w:rsid w:val="BBF37C56"/>
    <w:rsid w:val="BD522647"/>
    <w:rsid w:val="BDE6E4E4"/>
    <w:rsid w:val="BFBBACD9"/>
    <w:rsid w:val="F3BF777F"/>
    <w:rsid w:val="F76F85C6"/>
    <w:rsid w:val="F9575C74"/>
    <w:rsid w:val="FCBBD28E"/>
    <w:rsid w:val="FDB7F132"/>
    <w:rsid w:val="FF7F87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 w:type="table" w:styleId="3">
    <w:name w:val="Table Grid"/>
    <w:basedOn w:val="2"/>
    <w:qFormat/>
    <w:uiPriority w:val="0"/>
    <w:pPr>
      <w:widowControl w:val="0"/>
      <w:jc w:val="both"/>
    </w:pPr>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1.33333333333333</TotalTime>
  <ScaleCrop>false</ScaleCrop>
  <LinksUpToDate>false</LinksUpToDate>
  <CharactersWithSpaces>0</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Administrator</dc:creator>
  <cp:lastModifiedBy>admin</cp:lastModifiedBy>
  <cp:lastPrinted>2022-11-23T00:15:55Z</cp:lastPrinted>
  <dcterms:modified xsi:type="dcterms:W3CDTF">2024-11-27T09:34:59Z</dcterms:modified>
  <dc:title>行政规范性文件目录清单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E407EAD6DD054530BF71F428C759DB12_13</vt:lpwstr>
  </property>
</Properties>
</file>